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6E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滨海新区海洋局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领导班子成员分工</w:t>
      </w:r>
      <w:bookmarkEnd w:id="0"/>
    </w:p>
    <w:p w14:paraId="1AE505E3">
      <w:pPr>
        <w:pStyle w:val="2"/>
        <w:rPr>
          <w:rFonts w:hint="eastAsia"/>
        </w:rPr>
      </w:pPr>
    </w:p>
    <w:p w14:paraId="1C4E8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马文明：局长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党组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成员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书记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，负责全面工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作。</w:t>
      </w:r>
    </w:p>
    <w:p w14:paraId="4F016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李家伟：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副局长、党组成员，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负责机关日常运转，牵头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负责党建、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纪检、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保密、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网信、意识形态、统战、信访、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财务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等工作；协助局党组落实全面从严治党主体责任相关工作；负责局机关人事管理、机构编制等工作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；负责海洋经济管理工作，组织海洋经济研究，推动海洋经济规划组织实施，参与有关海洋事务的对外合作与交流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 w14:paraId="61BD4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分管办公室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（网络安全和信息化办公室）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、海洋经济管理室。</w:t>
      </w:r>
    </w:p>
    <w:p w14:paraId="6F9A5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苏俊会：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副局长、党组成员，负责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行政执法工作，承担市政府向滨海新区下放的海洋执法相关权力事项；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负责工会工作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。</w:t>
      </w:r>
    </w:p>
    <w:p w14:paraId="5630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分管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行政执法室、工会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。</w:t>
      </w:r>
    </w:p>
    <w:p w14:paraId="775FD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王芳：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副局长，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负责海域使用管理工作，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规范管辖海域使用秩序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组织落实国土空间规划中涉海相关工作、海域使用权的审核工作、组织实施海域使用论证、评估和海域界线的勘定和管理、填海竣工项目的验收；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海域使用、无居民海岛开发利用的监督管理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；负责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海洋灾害预警报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工作，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开展海洋自然灾害影响评估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参与重大海洋灾害应急处置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负责海洋生态、海域海岸线和海岛修复工作，承担生态环境补偿相关工作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按照管理权限,监督管理海洋自然保护区、特别保护区、海洋生态红线区；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负责统筹协调涉及天津古海岸与湿地国家级自然保护区相关工作；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承担国家海洋公园的行政管理职责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 w14:paraId="1C7A68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分管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海域管理和海洋灾害预警室、海洋生态修复室（国家海洋公园管理办公室）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 w14:paraId="206680DA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827F0E7">
      <w:pPr>
        <w:pStyle w:val="3"/>
        <w:rPr>
          <w:rFonts w:hint="default"/>
          <w:lang w:val="en-US" w:eastAsia="zh-CN"/>
        </w:rPr>
      </w:pPr>
    </w:p>
    <w:p w14:paraId="361991FF"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54630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31EEFF">
                          <w:pPr>
                            <w:pStyle w:val="4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1EEFF">
                    <w:pPr>
                      <w:pStyle w:val="4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9A79B">
    <w:pPr>
      <w:pStyle w:val="4"/>
      <w:framePr w:wrap="around" w:vAnchor="text" w:hAnchor="page" w:x="1949" w:y="3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- 4 -</w:t>
    </w:r>
    <w:r>
      <w:rPr>
        <w:rStyle w:val="8"/>
        <w:sz w:val="28"/>
        <w:szCs w:val="28"/>
      </w:rPr>
      <w:fldChar w:fldCharType="end"/>
    </w:r>
  </w:p>
  <w:p w14:paraId="65585F0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34B1F"/>
    <w:rsid w:val="07874625"/>
    <w:rsid w:val="3AB34B1F"/>
    <w:rsid w:val="3E7F7C1E"/>
    <w:rsid w:val="519B66F3"/>
    <w:rsid w:val="7FFE15BF"/>
    <w:rsid w:val="BFFE08C0"/>
    <w:rsid w:val="DFBA66AD"/>
    <w:rsid w:val="EDB7C0E2"/>
    <w:rsid w:val="FFE76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574</Characters>
  <Lines>0</Lines>
  <Paragraphs>0</Paragraphs>
  <TotalTime>14</TotalTime>
  <ScaleCrop>false</ScaleCrop>
  <LinksUpToDate>false</LinksUpToDate>
  <CharactersWithSpaces>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2023-03-15T00:04:00Z</dcterms:created>
  <dc:creator>办公室</dc:creator>
  <cp:lastModifiedBy>海洋局 韩国喜</cp:lastModifiedBy>
  <dcterms:modified xsi:type="dcterms:W3CDTF">2025-04-30T02:16:09Z</dcterms:modified>
  <dc:title>中共天津市滨海新区海洋局党组文件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eyJoZGlkIjoiYmM4MjUzMjdiY2JjMTk2ODJiMmNiNzg4NThmYWI0ZjkiLCJ1c2VySWQiOiIxMjA5MjQzMDM0In0=</vt:lpwstr>
  </property>
  <property fmtid="{D5CDD505-2E9C-101B-9397-08002B2CF9AE}" pid="4" name="ICV">
    <vt:lpwstr>92A6DB6740894F2A911FC5EBF9F88036_13</vt:lpwstr>
  </property>
</Properties>
</file>